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99" w:before="0"/>
        <w:ind w:firstLine="0" w:left="0" w:right="0"/>
        <w:jc w:val="center"/>
        <w:rPr>
          <w:rFonts w:ascii="Open Sans" w:hAnsi="Open Sans"/>
          <w:b w:val="1"/>
          <w:i w:val="0"/>
          <w:caps w:val="1"/>
          <w:color w:val="DA1564"/>
          <w:spacing w:val="15"/>
          <w:sz w:val="28"/>
          <w:shd w:fill="FFFFFF" w:val="clear"/>
        </w:rPr>
      </w:pPr>
      <w:r>
        <w:rPr>
          <w:rFonts w:ascii="Open Sans" w:hAnsi="Open Sans"/>
          <w:b w:val="1"/>
          <w:i w:val="0"/>
          <w:caps w:val="1"/>
          <w:color w:val="DA1564"/>
          <w:spacing w:val="15"/>
          <w:sz w:val="28"/>
          <w:shd w:fill="FFFFFF" w:val="clear"/>
        </w:rPr>
        <w:t>Об условиях питания и охраны здоровья обучающихся</w:t>
      </w:r>
    </w:p>
    <w:p w14:paraId="02000000">
      <w:pPr>
        <w:spacing w:after="199" w:before="0"/>
        <w:ind w:firstLine="0" w:left="0" w:right="0"/>
        <w:jc w:val="center"/>
        <w:rPr>
          <w:rFonts w:ascii="Open Sans" w:hAnsi="Open Sans"/>
          <w:b w:val="1"/>
          <w:i w:val="0"/>
          <w:caps w:val="1"/>
          <w:color w:val="DA1564"/>
          <w:spacing w:val="15"/>
          <w:sz w:val="28"/>
          <w:shd w:fill="FFFFFF" w:val="clear"/>
        </w:rPr>
      </w:pPr>
      <w:r>
        <w:rPr>
          <w:rFonts w:ascii="Open Sans" w:hAnsi="Open Sans"/>
          <w:b w:val="1"/>
          <w:i w:val="0"/>
          <w:caps w:val="1"/>
          <w:color w:val="DA1564"/>
          <w:spacing w:val="15"/>
          <w:sz w:val="28"/>
          <w:shd w:fill="FFFFFF" w:val="clear"/>
        </w:rPr>
        <w:t>Об условиях питания</w:t>
      </w:r>
    </w:p>
    <w:p w14:paraId="03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В детском саду для воспитанников организовано горячее питание, которое осуществляется квалифицированными сотрудниками ДОУ. Продукты питания доставляет поставщик специализированным транспортом, его принимает кладовщик , который определяет качество поставляемых продуктов, соответствие их сертификатам,  количеству накладной документации. Продукты питания хранятся в складских помещениях ДОУ, холодильном оборудовании. Каждый продукт хранится в соответствующих отсеках при определенной температуре.</w:t>
      </w:r>
    </w:p>
    <w:p w14:paraId="04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Приготовление блюд осуществляется на пищеблоке ДОУ.  Пищеблок оборудован всем необходимым технологическим оборудованием, все оборудование исправно, находится в рабочем состоянии. Питание воспитанников организовано с учетом следующих принципов: сбалансированность, рациональность, строгое выполнение и соблюдение технологий приготовления блюд, выполнение среднесуточных натуральных норм.</w:t>
      </w:r>
    </w:p>
    <w:p w14:paraId="05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Примерное цикличное 10-дневное меню разработано для детей в возрасте от 1  до 3  лет  и  от  3-7 лет с целью обеспечения их физиологических и возрастных потребностей в пищевых веществах и энергии. В ежедневный рацион питания включены фрукты и овощи. В примерном меню не допускается повторение одних и тех же блюд в один и тот же день, либо в  смежные дни.  На каждое блюдо разработана технологическая карта, в соответствии с которой блюдо приготавливается.</w:t>
      </w:r>
    </w:p>
    <w:p w14:paraId="06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В ДОУ осуществляется 5-ти  разовое питание детей: завтрак, второй завтрак, обед,  полдник.ужин. Перерыв между приемами пищи соответствует требуемым нормам. </w:t>
      </w:r>
    </w:p>
    <w:p w14:paraId="07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 xml:space="preserve"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устойчивости к действию инфекций и других неблагоприятных факторов внешней среды. Кроме того, правильно организованное питания формирует у детей культурно-гигиенические навыки, полезные привычки, так называемое рациональное пищевое поведение, закладывает основы культуры питания. </w:t>
      </w: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В рацион питания ДОУ включены все основные группы продуктов - мясо, рыба, молоко и молочные продукты, яйца, овощи и фрукты, сахар, кондитерские изделия, хлеб, крупы и др.</w:t>
      </w:r>
    </w:p>
    <w:p w14:paraId="08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В детском саду имеется вся необходимая документация по питанию, которая ведется по форме и заполняется своевременно. Возле пищеблока вывешен график выдачи готовой продукции для каждой группы, ежедневно вывешивается меню с перечнем блюд на день и нормой выдачи.</w:t>
      </w:r>
    </w:p>
    <w:p w14:paraId="09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На информационном стенде для родителей  в группах также ежедневно вывешивается меню с перечнем блюд на день и нормой выдачи.</w:t>
      </w:r>
    </w:p>
    <w:p w14:paraId="0A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Основой рациональной организации питания детей в МБДОУ  ДЕТСКОМ САДУ № 62 являются «Нормы физиологической потребности в пищевых веществах и энергии», утвержденные Санитарно-эпидемиологическими правилами и нормами СанПиН 2.3/2.4-3590-20 «Санитарно-эпидемиологические требования к организации общественного питания населения,</w:t>
      </w:r>
    </w:p>
    <w:p w14:paraId="0B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Основными приемами кулинарной обработки являются отваривание, тушение, запекание, т.е. соблюдаются принципы щадящего питания.</w:t>
      </w:r>
    </w:p>
    <w:p w14:paraId="0C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Для правильного приготовления блюд разработаны технологические карты. В которых указаны раскладка, калорийность блюда, содержание в нем белков, жиров, углеводов. Бракераж готовой продукции проводится регулярно с оценкой вкусовых качеств. В учреждении осуществляется регулярный медицинский контроль за условиями хранения продуктов и сроками реализации, санитарно-эпидемиологический контроль за работой пищеблока и организацией обработки посуды. Медицинская сестра систематически контролирует закладку продуктов, технологию приготовления и качество пищи, выдачу пищи с пищеблока по группам и объем блюд. Правильное 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воздействиям.</w:t>
      </w:r>
    </w:p>
    <w:p w14:paraId="0D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Питание детей организовано с учётом:</w:t>
      </w:r>
    </w:p>
    <w:p w14:paraId="0E000000">
      <w:pPr>
        <w:numPr>
          <w:ilvl w:val="0"/>
          <w:numId w:val="1"/>
        </w:numPr>
        <w:spacing w:after="242" w:before="0"/>
        <w:ind w:firstLine="0" w:left="60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выполнения режима питания;</w:t>
      </w:r>
    </w:p>
    <w:p w14:paraId="0F000000">
      <w:pPr>
        <w:numPr>
          <w:ilvl w:val="0"/>
          <w:numId w:val="1"/>
        </w:numPr>
        <w:spacing w:after="242" w:before="0"/>
        <w:ind w:firstLine="0" w:left="60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калорийности питания,</w:t>
      </w:r>
    </w:p>
    <w:p w14:paraId="10000000">
      <w:pPr>
        <w:numPr>
          <w:ilvl w:val="0"/>
          <w:numId w:val="1"/>
        </w:numPr>
        <w:spacing w:after="242" w:before="0"/>
        <w:ind w:firstLine="0" w:left="60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ежедневного соблюдения норм потребления продуктов;</w:t>
      </w:r>
    </w:p>
    <w:p w14:paraId="11000000">
      <w:pPr>
        <w:numPr>
          <w:ilvl w:val="0"/>
          <w:numId w:val="1"/>
        </w:numPr>
        <w:spacing w:after="242" w:before="0"/>
        <w:ind w:firstLine="0" w:left="60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витаминизации;</w:t>
      </w:r>
    </w:p>
    <w:p w14:paraId="12000000">
      <w:pPr>
        <w:numPr>
          <w:ilvl w:val="0"/>
          <w:numId w:val="1"/>
        </w:numPr>
        <w:spacing w:after="242" w:before="0"/>
        <w:ind w:firstLine="0" w:left="60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хранения проб (48 часов);</w:t>
      </w:r>
    </w:p>
    <w:p w14:paraId="13000000">
      <w:pPr>
        <w:numPr>
          <w:ilvl w:val="0"/>
          <w:numId w:val="1"/>
        </w:numPr>
        <w:spacing w:after="242" w:before="0"/>
        <w:ind w:firstLine="0" w:left="60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соблюдения питьевого режима;</w:t>
      </w:r>
    </w:p>
    <w:p w14:paraId="14000000">
      <w:pPr>
        <w:numPr>
          <w:ilvl w:val="0"/>
          <w:numId w:val="1"/>
        </w:numPr>
        <w:spacing w:after="242" w:before="0"/>
        <w:ind w:firstLine="0" w:left="60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гигиена приёма пищи;</w:t>
      </w:r>
    </w:p>
    <w:p w14:paraId="15000000">
      <w:pPr>
        <w:numPr>
          <w:ilvl w:val="0"/>
          <w:numId w:val="1"/>
        </w:numPr>
        <w:spacing w:after="242" w:before="0"/>
        <w:ind w:firstLine="0" w:left="60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индивидуальный подход к детям во время питания;</w:t>
      </w:r>
    </w:p>
    <w:p w14:paraId="16000000">
      <w:pPr>
        <w:numPr>
          <w:ilvl w:val="0"/>
          <w:numId w:val="1"/>
        </w:numPr>
        <w:spacing w:after="242" w:before="0"/>
        <w:ind w:firstLine="0" w:left="60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правильность расстановки мебели;</w:t>
      </w:r>
    </w:p>
    <w:p w14:paraId="17000000">
      <w:pPr>
        <w:numPr>
          <w:ilvl w:val="0"/>
          <w:numId w:val="1"/>
        </w:numPr>
        <w:spacing w:after="242" w:before="0"/>
        <w:ind w:firstLine="0" w:left="60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соблюдение ростовых показателей</w:t>
      </w:r>
    </w:p>
    <w:p w14:paraId="18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Родители систематически информируются по вопросам питания на родительских собраниях. В родительских уголках  и чатах вывешивается ежедневное меню для воспитанников.</w:t>
      </w:r>
    </w:p>
    <w:p w14:paraId="19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Питание воспитанников осуществляется непосредственно в групповых помещениях. Каждая группа оснащена необходимой посудой, столовыми приборами, а также столами и стульями для воспитанников. Раздача готовых блюд осуществляется из пищеблока, согласно графику.</w:t>
      </w:r>
    </w:p>
    <w:p w14:paraId="1A000000">
      <w:pPr>
        <w:spacing w:after="199" w:before="0"/>
        <w:ind w:firstLine="0" w:left="0" w:right="0"/>
        <w:jc w:val="center"/>
        <w:rPr>
          <w:rFonts w:ascii="Times New Roman" w:hAnsi="Times New Roman"/>
          <w:b w:val="1"/>
          <w:i w:val="0"/>
          <w:caps w:val="1"/>
          <w:color w:val="DA1564"/>
          <w:spacing w:val="15"/>
          <w:sz w:val="28"/>
          <w:shd w:fill="FFFFFF" w:val="clear"/>
        </w:rPr>
      </w:pPr>
      <w:r>
        <w:rPr>
          <w:rFonts w:ascii="Times New Roman" w:hAnsi="Times New Roman"/>
          <w:b w:val="1"/>
          <w:i w:val="0"/>
          <w:caps w:val="1"/>
          <w:color w:val="DA1564"/>
          <w:spacing w:val="15"/>
          <w:sz w:val="28"/>
          <w:shd w:fill="FFFFFF" w:val="clear"/>
        </w:rPr>
        <w:t>Охрана здоровья</w:t>
      </w:r>
    </w:p>
    <w:p w14:paraId="1B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В целях своевременного выявления отклонений в здоровье воспитанников в детском саду проводится мониторинг состояния здоровья детей, анализ посещаемости и заболеваемости.. Исследование состояния здоровья воспитанников является прерогативой медицинского работника, который определяет группу физического развития на основе антропометрических данных и группу здоровья на основе анамнеза и обследования детей врачами-специалистами.</w:t>
      </w:r>
    </w:p>
    <w:p w14:paraId="1C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Педагоги организуют образовательный процесс с учётом здоровья детей, их индивидуальных особенностей развития. В группах соблюдаются требования СанПин.</w:t>
      </w:r>
    </w:p>
    <w:p w14:paraId="1D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Для осуществления задач физического воспитания в детском саду оснащен физкультурный зал, во всех возрастных группах оборудованы центры спорта.</w:t>
      </w:r>
    </w:p>
    <w:p w14:paraId="1E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Охрана здоровья воспитанников включает в себя проведение санитарно-противоэпидемических и профилактических мероприятий.</w:t>
      </w:r>
    </w:p>
    <w:p w14:paraId="1F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Охрана здоровья обучающихся обеспечивается в соответствии с Постановлением Главного государственного санитарного врача Российской Федерации от 28.09.2020 № 28 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молодежи"и регламентируется следующим локальными актами:</w:t>
      </w:r>
    </w:p>
    <w:p w14:paraId="20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-  приказ по охране жизни и здоровья детей </w:t>
      </w:r>
    </w:p>
    <w:p w14:paraId="21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-  инструкция по охране жизни и здоровья воспитанников дошкольной образовательной организации,</w:t>
      </w:r>
    </w:p>
    <w:p w14:paraId="22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-  инструкция по оказанию первой помощи,</w:t>
      </w:r>
    </w:p>
    <w:p w14:paraId="23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-  положение о расследовании и учете несчастных случаев с воспитанниками,</w:t>
      </w:r>
    </w:p>
    <w:p w14:paraId="24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- и т.д.</w:t>
      </w:r>
    </w:p>
    <w:p w14:paraId="25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В здании дошкольной образовательной организации имеется медицинский блок, состоящий из смотрового кабинета, процедурного  кабинет, изолятор.а</w:t>
      </w:r>
    </w:p>
    <w:p w14:paraId="26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В медицинском кабинете имеются аптечки для оказания первой помощи.</w:t>
      </w:r>
    </w:p>
    <w:p w14:paraId="27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Все   работники образовательной организации обучены навыкам оказания первой помощи.</w:t>
      </w:r>
    </w:p>
    <w:p w14:paraId="28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Для того, чтобы стимулировать физическое развитие детей, в ДОУ создано игровое пространство как на площадке, так и в помещении.</w:t>
      </w:r>
    </w:p>
    <w:p w14:paraId="29000000">
      <w:pPr>
        <w:spacing w:after="242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</w:pPr>
      <w:r>
        <w:rPr>
          <w:rFonts w:ascii="Times New Roman" w:hAnsi="Times New Roman"/>
          <w:b w:val="0"/>
          <w:i w:val="0"/>
          <w:caps w:val="0"/>
          <w:color w:val="303133"/>
          <w:spacing w:val="0"/>
          <w:sz w:val="28"/>
          <w:shd w:fill="FFFFFF" w:val="clear"/>
        </w:rPr>
        <w:t>В ДОУ создана система необходимых условий, обеспечивающих сохранение и укрепление физического и психологического здоровья воспитанников.</w:t>
      </w:r>
    </w:p>
    <w:p w14:paraId="2A000000">
      <w:pPr>
        <w:ind/>
        <w:jc w:val="both"/>
        <w:rPr>
          <w:rFonts w:ascii="Times New Roman" w:hAnsi="Times New Roman"/>
          <w:sz w:val="24"/>
        </w:rPr>
      </w:pP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2025-07-09T13:06:09Z</dcterms:modified>
</cp:coreProperties>
</file>